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235" w:tblpY="-2643"/>
        <w:tblOverlap w:val="never"/>
        <w:tblW w:w="3761" w:type="dxa"/>
        <w:tblInd w:w="0" w:type="dxa"/>
        <w:tblCellMar>
          <w:top w:w="78" w:type="dxa"/>
          <w:right w:w="28" w:type="dxa"/>
        </w:tblCellMar>
        <w:tblLook w:val="04A0" w:firstRow="1" w:lastRow="0" w:firstColumn="1" w:lastColumn="0" w:noHBand="0" w:noVBand="1"/>
      </w:tblPr>
      <w:tblGrid>
        <w:gridCol w:w="3761"/>
      </w:tblGrid>
      <w:tr w:rsidR="00FB1523" w14:paraId="58D1DC50" w14:textId="77777777" w:rsidTr="004341DC">
        <w:trPr>
          <w:trHeight w:val="1306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58B6C0"/>
          </w:tcPr>
          <w:p w14:paraId="151C2994" w14:textId="77777777" w:rsidR="004341DC" w:rsidRDefault="004341DC">
            <w:pPr>
              <w:spacing w:after="31" w:line="313" w:lineRule="auto"/>
              <w:ind w:left="271"/>
              <w:rPr>
                <w:rFonts w:ascii="Verdana" w:eastAsia="Verdana" w:hAnsi="Verdana" w:cs="Verdana"/>
                <w:b/>
                <w:i/>
                <w:color w:val="FFFFFF"/>
                <w:sz w:val="32"/>
              </w:rPr>
            </w:pPr>
          </w:p>
          <w:p w14:paraId="175E17A6" w14:textId="77777777" w:rsidR="004341DC" w:rsidRDefault="004341DC">
            <w:pPr>
              <w:spacing w:after="31" w:line="313" w:lineRule="auto"/>
              <w:ind w:left="271"/>
              <w:rPr>
                <w:rFonts w:ascii="Verdana" w:eastAsia="Verdana" w:hAnsi="Verdana" w:cs="Verdana"/>
                <w:b/>
                <w:i/>
                <w:color w:val="FFFFFF"/>
                <w:sz w:val="32"/>
              </w:rPr>
            </w:pPr>
          </w:p>
          <w:p w14:paraId="4E33E8DD" w14:textId="6AD36C4C" w:rsidR="00FB1523" w:rsidRDefault="00434592">
            <w:pPr>
              <w:spacing w:after="31" w:line="313" w:lineRule="auto"/>
              <w:ind w:left="271"/>
              <w:rPr>
                <w:sz w:val="32"/>
                <w:vertAlign w:val="subscript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32"/>
              </w:rPr>
              <w:t xml:space="preserve">Who </w:t>
            </w:r>
            <w:r w:rsidR="00A65EC4">
              <w:rPr>
                <w:rFonts w:ascii="Verdana" w:eastAsia="Verdana" w:hAnsi="Verdana" w:cs="Verdana"/>
                <w:b/>
                <w:i/>
                <w:color w:val="FFFFFF"/>
                <w:sz w:val="32"/>
              </w:rPr>
              <w:t>is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i/>
                <w:color w:val="FFFFFF"/>
                <w:sz w:val="32"/>
              </w:rPr>
              <w:t xml:space="preserve"> eligible to participate?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1F28466C" w14:textId="77777777" w:rsidR="00B14AA5" w:rsidRDefault="00B14AA5">
            <w:pPr>
              <w:spacing w:after="31" w:line="313" w:lineRule="auto"/>
              <w:ind w:left="271"/>
            </w:pPr>
          </w:p>
          <w:p w14:paraId="4B1EB01D" w14:textId="7357254B" w:rsidR="00B468BF" w:rsidRDefault="00434592" w:rsidP="00B468BF">
            <w:pPr>
              <w:spacing w:line="318" w:lineRule="auto"/>
              <w:ind w:left="271"/>
              <w:rPr>
                <w:rFonts w:ascii="Verdana" w:eastAsia="Verdana" w:hAnsi="Verdana" w:cs="Verdana"/>
                <w:b/>
                <w:color w:val="FFFFFF"/>
                <w:sz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Generally healthy, indicated by recent </w:t>
            </w:r>
            <w:r w:rsidR="00B468BF">
              <w:rPr>
                <w:rFonts w:ascii="Verdana" w:eastAsia="Verdana" w:hAnsi="Verdana" w:cs="Verdana"/>
                <w:b/>
                <w:color w:val="FFFFFF"/>
                <w:sz w:val="24"/>
              </w:rPr>
              <w:t>ph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ysical examination senior adults (50-85) </w:t>
            </w:r>
          </w:p>
          <w:p w14:paraId="1C92B4D6" w14:textId="40D1C927" w:rsidR="00FB1523" w:rsidRDefault="00434592" w:rsidP="00B468BF">
            <w:pPr>
              <w:spacing w:line="318" w:lineRule="auto"/>
              <w:ind w:left="271"/>
            </w:pPr>
            <w:r>
              <w:t xml:space="preserve"> </w:t>
            </w:r>
          </w:p>
          <w:p w14:paraId="43303DE6" w14:textId="3113B806" w:rsidR="00FB1523" w:rsidRDefault="00434592">
            <w:pPr>
              <w:spacing w:after="167" w:line="312" w:lineRule="auto"/>
              <w:ind w:left="271" w:right="96"/>
            </w:pP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>-</w:t>
            </w:r>
            <w:r w:rsidR="00A65EC4"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Having a diagnosis of non-vascular early to mid-stage dementia </w:t>
            </w:r>
            <w:r w:rsidR="00B14AA5">
              <w:rPr>
                <w:rFonts w:ascii="Verdana" w:eastAsia="Verdana" w:hAnsi="Verdana" w:cs="Verdana"/>
                <w:b/>
                <w:color w:val="FFFFFF"/>
                <w:sz w:val="24"/>
              </w:rPr>
              <w:t>or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 </w:t>
            </w:r>
            <w:r w:rsidR="00B14AA5">
              <w:rPr>
                <w:rFonts w:ascii="Verdana" w:eastAsia="Verdana" w:hAnsi="Verdana" w:cs="Verdana"/>
                <w:b/>
                <w:color w:val="FFFFFF"/>
                <w:sz w:val="24"/>
              </w:rPr>
              <w:t>(MMSE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 score</w:t>
            </w:r>
            <w:r w:rsidR="00B14AA5"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 of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 15</w:t>
            </w:r>
            <w:r w:rsidR="00B14AA5">
              <w:rPr>
                <w:rFonts w:ascii="Verdana" w:eastAsia="Verdana" w:hAnsi="Verdana" w:cs="Verdana"/>
                <w:b/>
                <w:color w:val="FFFFFF"/>
                <w:sz w:val="24"/>
              </w:rPr>
              <w:t>-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>2</w:t>
            </w:r>
            <w:r w:rsidR="00B14AA5">
              <w:rPr>
                <w:rFonts w:ascii="Verdana" w:eastAsia="Verdana" w:hAnsi="Verdana" w:cs="Verdana"/>
                <w:b/>
                <w:color w:val="FFFFFF"/>
                <w:sz w:val="24"/>
              </w:rPr>
              <w:t>5)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 </w:t>
            </w:r>
            <w:r>
              <w:t xml:space="preserve"> </w:t>
            </w:r>
          </w:p>
          <w:p w14:paraId="2CC37753" w14:textId="139E0ADF" w:rsidR="00FB1523" w:rsidRDefault="00434592">
            <w:pPr>
              <w:spacing w:after="169" w:line="312" w:lineRule="auto"/>
              <w:ind w:left="271"/>
            </w:pP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>-</w:t>
            </w:r>
            <w:r w:rsidR="00A65EC4"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>Medical history review and an in</w:t>
            </w:r>
            <w:r w:rsidR="00B14AA5">
              <w:rPr>
                <w:rFonts w:ascii="Verdana" w:eastAsia="Verdana" w:hAnsi="Verdana" w:cs="Verdana"/>
                <w:b/>
                <w:color w:val="FFFFFF"/>
                <w:sz w:val="24"/>
              </w:rPr>
              <w:t>-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person interview </w:t>
            </w:r>
            <w:r w:rsidR="00B14AA5">
              <w:rPr>
                <w:rFonts w:ascii="Verdana" w:eastAsia="Verdana" w:hAnsi="Verdana" w:cs="Verdana"/>
                <w:b/>
                <w:color w:val="FFFFFF"/>
                <w:sz w:val="24"/>
              </w:rPr>
              <w:t>are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 needed to determine </w:t>
            </w:r>
            <w:r w:rsidR="00B14AA5">
              <w:rPr>
                <w:rFonts w:ascii="Verdana" w:eastAsia="Verdana" w:hAnsi="Verdana" w:cs="Verdana"/>
                <w:b/>
                <w:color w:val="FFFFFF"/>
                <w:sz w:val="24"/>
              </w:rPr>
              <w:t>eligibility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>.</w:t>
            </w:r>
          </w:p>
          <w:p w14:paraId="61C56BAA" w14:textId="09C632F8" w:rsidR="00FB1523" w:rsidRDefault="00A65EC4">
            <w:pPr>
              <w:spacing w:line="252" w:lineRule="auto"/>
              <w:ind w:left="271"/>
            </w:pPr>
            <w:r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- </w:t>
            </w:r>
            <w:r w:rsidR="00434592">
              <w:rPr>
                <w:rFonts w:ascii="Verdana" w:eastAsia="Verdana" w:hAnsi="Verdana" w:cs="Verdana"/>
                <w:b/>
                <w:color w:val="FFFFFF"/>
                <w:sz w:val="24"/>
              </w:rPr>
              <w:t xml:space="preserve">Caregivers are required to actively participate in the study. </w:t>
            </w:r>
            <w:r w:rsidR="00434592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 </w:t>
            </w:r>
          </w:p>
          <w:p w14:paraId="6DC041A8" w14:textId="74660F70" w:rsidR="00FB1523" w:rsidRDefault="00FB1523" w:rsidP="00715CBA"/>
          <w:p w14:paraId="03A3AF43" w14:textId="6139D137" w:rsidR="00FB1523" w:rsidRDefault="00FB1523" w:rsidP="00715CBA"/>
          <w:p w14:paraId="537DD96A" w14:textId="0A6B329A" w:rsidR="00B468BF" w:rsidRDefault="00B468BF" w:rsidP="00715CBA">
            <w:pPr>
              <w:ind w:left="209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For Details contact:</w:t>
            </w:r>
          </w:p>
          <w:p w14:paraId="151B04A8" w14:textId="77777777" w:rsidR="00B468BF" w:rsidRDefault="00B468BF" w:rsidP="00B14AA5">
            <w:pPr>
              <w:ind w:left="209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</w:p>
          <w:p w14:paraId="3987601A" w14:textId="1E0A8848" w:rsidR="00FB1523" w:rsidRDefault="00434592" w:rsidP="00B14AA5">
            <w:pPr>
              <w:ind w:left="20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Marvin H. Berman Ph.D.</w:t>
            </w:r>
          </w:p>
          <w:p w14:paraId="197E9938" w14:textId="4A11D261" w:rsidR="00FB1523" w:rsidRPr="00B14AA5" w:rsidRDefault="00434592" w:rsidP="00B14AA5">
            <w:pPr>
              <w:spacing w:line="356" w:lineRule="auto"/>
              <w:ind w:left="684" w:hanging="72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PRINCIPAL INVESTIGATOR</w:t>
            </w:r>
            <w:r>
              <w:rPr>
                <w:rFonts w:ascii="Arial" w:eastAsia="Arial" w:hAnsi="Arial" w:cs="Arial"/>
                <w:color w:val="FFFFFF"/>
                <w:sz w:val="32"/>
              </w:rPr>
              <w:t xml:space="preserve">  </w:t>
            </w:r>
            <w:r w:rsidRPr="00B14AA5">
              <w:rPr>
                <w:rFonts w:ascii="Arial" w:eastAsia="Arial" w:hAnsi="Arial" w:cs="Arial"/>
                <w:b/>
                <w:color w:val="FFFFFF"/>
                <w:sz w:val="28"/>
              </w:rPr>
              <w:t>315 Yorktown Plaza</w:t>
            </w:r>
          </w:p>
          <w:p w14:paraId="28C8AFAB" w14:textId="3956E91F" w:rsidR="00FB1523" w:rsidRPr="00B14AA5" w:rsidRDefault="00434592">
            <w:pPr>
              <w:spacing w:line="309" w:lineRule="auto"/>
              <w:jc w:val="center"/>
              <w:rPr>
                <w:b/>
              </w:rPr>
            </w:pPr>
            <w:r w:rsidRPr="00B14AA5">
              <w:rPr>
                <w:rFonts w:ascii="Arial" w:eastAsia="Arial" w:hAnsi="Arial" w:cs="Arial"/>
                <w:b/>
                <w:color w:val="FFFFFF"/>
                <w:sz w:val="28"/>
              </w:rPr>
              <w:t>Elkins Park,</w:t>
            </w:r>
            <w:r w:rsidR="00B14AA5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PA </w:t>
            </w:r>
            <w:r w:rsidRPr="00B14AA5">
              <w:rPr>
                <w:rFonts w:ascii="Arial" w:eastAsia="Arial" w:hAnsi="Arial" w:cs="Arial"/>
                <w:b/>
                <w:color w:val="FFFFFF"/>
                <w:sz w:val="28"/>
              </w:rPr>
              <w:t>19</w:t>
            </w:r>
            <w:r w:rsidR="00B14AA5">
              <w:rPr>
                <w:rFonts w:ascii="Arial" w:eastAsia="Arial" w:hAnsi="Arial" w:cs="Arial"/>
                <w:b/>
                <w:color w:val="FFFFFF"/>
                <w:sz w:val="28"/>
              </w:rPr>
              <w:t>027</w:t>
            </w:r>
            <w:r w:rsidRPr="00B14AA5"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  <w:r w:rsidRPr="00B14AA5">
              <w:rPr>
                <w:rFonts w:ascii="Arial" w:eastAsia="Arial" w:hAnsi="Arial" w:cs="Arial"/>
                <w:b/>
                <w:color w:val="FFFFFF"/>
                <w:sz w:val="28"/>
                <w:u w:val="single" w:color="FFFFFF"/>
              </w:rPr>
              <w:t>http://quietmindfdn.org/</w:t>
            </w:r>
            <w:r w:rsidRPr="00B14AA5">
              <w:rPr>
                <w:b/>
                <w:sz w:val="28"/>
                <w:vertAlign w:val="subscript"/>
              </w:rPr>
              <w:t xml:space="preserve"> </w:t>
            </w:r>
          </w:p>
          <w:p w14:paraId="3608010C" w14:textId="4FBEDF8C" w:rsidR="00FB1523" w:rsidRDefault="00530327">
            <w:pPr>
              <w:spacing w:after="229"/>
              <w:ind w:left="271"/>
              <w:rPr>
                <w:b/>
                <w:color w:val="1F3864" w:themeColor="accent1" w:themeShade="80"/>
                <w:sz w:val="24"/>
              </w:rPr>
            </w:pPr>
            <w:hyperlink r:id="rId5" w:history="1">
              <w:r w:rsidR="00B14AA5" w:rsidRPr="00D61A5E">
                <w:rPr>
                  <w:rStyle w:val="Hyperlink"/>
                  <w:rFonts w:ascii="Arial" w:eastAsia="Arial" w:hAnsi="Arial" w:cs="Arial"/>
                  <w:b/>
                  <w:color w:val="023160" w:themeColor="hyperlink" w:themeShade="80"/>
                  <w:sz w:val="20"/>
                </w:rPr>
                <w:t>marvinberman@quietmindfdn.org</w:t>
              </w:r>
            </w:hyperlink>
            <w:r w:rsidR="00434592" w:rsidRPr="00B14AA5">
              <w:rPr>
                <w:b/>
                <w:color w:val="1F3864" w:themeColor="accent1" w:themeShade="80"/>
                <w:sz w:val="24"/>
              </w:rPr>
              <w:t xml:space="preserve"> </w:t>
            </w:r>
          </w:p>
          <w:p w14:paraId="10903F39" w14:textId="77777777" w:rsidR="00B14AA5" w:rsidRPr="00B14AA5" w:rsidRDefault="00B14AA5">
            <w:pPr>
              <w:spacing w:after="229"/>
              <w:ind w:left="271"/>
              <w:rPr>
                <w:color w:val="1F3864" w:themeColor="accent1" w:themeShade="80"/>
              </w:rPr>
            </w:pPr>
          </w:p>
          <w:p w14:paraId="6C1CFF99" w14:textId="6E8DC7E5" w:rsidR="00FB1523" w:rsidRDefault="00B14AA5" w:rsidP="00B14AA5">
            <w:pPr>
              <w:ind w:left="90" w:right="39"/>
              <w:jc w:val="center"/>
            </w:pPr>
            <w:r w:rsidRPr="00B14AA5">
              <w:rPr>
                <w:rFonts w:ascii="Arial" w:eastAsia="Arial" w:hAnsi="Arial" w:cs="Arial"/>
                <w:b/>
                <w:color w:val="FFFFFF"/>
                <w:sz w:val="40"/>
              </w:rPr>
              <w:t xml:space="preserve">Call: </w:t>
            </w:r>
            <w:r w:rsidR="00434592" w:rsidRPr="00B14AA5">
              <w:rPr>
                <w:rFonts w:ascii="Arial" w:eastAsia="Arial" w:hAnsi="Arial" w:cs="Arial"/>
                <w:b/>
                <w:color w:val="FFFFFF"/>
                <w:sz w:val="40"/>
              </w:rPr>
              <w:t>610-940-0488</w:t>
            </w:r>
          </w:p>
          <w:p w14:paraId="2F869368" w14:textId="77777777" w:rsidR="00FB1523" w:rsidRDefault="00434592">
            <w:pPr>
              <w:jc w:val="right"/>
            </w:pPr>
            <w:r>
              <w:rPr>
                <w:rFonts w:ascii="Georgia" w:eastAsia="Georgia" w:hAnsi="Georgia" w:cs="Georgia"/>
                <w:color w:val="373545"/>
                <w:sz w:val="24"/>
              </w:rPr>
              <w:t xml:space="preserve"> </w:t>
            </w:r>
          </w:p>
        </w:tc>
      </w:tr>
    </w:tbl>
    <w:p w14:paraId="3ED177C5" w14:textId="77777777" w:rsidR="00715CBA" w:rsidRDefault="00715CBA">
      <w:pPr>
        <w:spacing w:after="0" w:line="240" w:lineRule="auto"/>
        <w:ind w:left="602" w:right="21" w:hanging="96"/>
        <w:rPr>
          <w:rFonts w:ascii="Verdana" w:eastAsia="Verdana" w:hAnsi="Verdana" w:cs="Verdana"/>
          <w:b/>
          <w:color w:val="333333"/>
          <w:sz w:val="48"/>
          <w:u w:val="single" w:color="333333"/>
        </w:rPr>
      </w:pPr>
    </w:p>
    <w:p w14:paraId="008B2062" w14:textId="77777777" w:rsidR="00715CBA" w:rsidRDefault="00715CBA">
      <w:pPr>
        <w:spacing w:after="0" w:line="240" w:lineRule="auto"/>
        <w:ind w:left="602" w:right="21" w:hanging="96"/>
        <w:rPr>
          <w:rFonts w:ascii="Verdana" w:eastAsia="Verdana" w:hAnsi="Verdana" w:cs="Verdana"/>
          <w:b/>
          <w:color w:val="333333"/>
          <w:sz w:val="48"/>
          <w:u w:val="single" w:color="333333"/>
        </w:rPr>
      </w:pPr>
    </w:p>
    <w:p w14:paraId="05FDD99C" w14:textId="04EC83DB" w:rsidR="00FB1523" w:rsidRDefault="00434592">
      <w:pPr>
        <w:spacing w:after="0" w:line="240" w:lineRule="auto"/>
        <w:ind w:left="602" w:right="21" w:hanging="9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F6FEEC" wp14:editId="4E9EA655">
            <wp:simplePos x="0" y="0"/>
            <wp:positionH relativeFrom="column">
              <wp:posOffset>69469</wp:posOffset>
            </wp:positionH>
            <wp:positionV relativeFrom="paragraph">
              <wp:posOffset>-1664568</wp:posOffset>
            </wp:positionV>
            <wp:extent cx="4518025" cy="1296670"/>
            <wp:effectExtent l="0" t="0" r="0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333333"/>
          <w:sz w:val="48"/>
          <w:u w:val="single" w:color="333333"/>
        </w:rPr>
        <w:t>Shining New Light on</w:t>
      </w:r>
      <w:r>
        <w:rPr>
          <w:rFonts w:ascii="Verdana" w:eastAsia="Verdana" w:hAnsi="Verdana" w:cs="Verdana"/>
          <w:b/>
          <w:color w:val="333333"/>
          <w:sz w:val="48"/>
        </w:rPr>
        <w:t xml:space="preserve"> </w:t>
      </w:r>
      <w:r>
        <w:rPr>
          <w:rFonts w:ascii="Verdana" w:eastAsia="Verdana" w:hAnsi="Verdana" w:cs="Verdana"/>
          <w:b/>
          <w:color w:val="333333"/>
          <w:sz w:val="48"/>
          <w:u w:val="single" w:color="333333"/>
        </w:rPr>
        <w:t>Dementia Treatment</w:t>
      </w:r>
      <w:r>
        <w:rPr>
          <w:rFonts w:ascii="Verdana" w:eastAsia="Verdana" w:hAnsi="Verdana" w:cs="Verdana"/>
          <w:b/>
          <w:color w:val="333333"/>
          <w:sz w:val="48"/>
        </w:rPr>
        <w:t xml:space="preserve"> </w:t>
      </w:r>
      <w:r>
        <w:t xml:space="preserve"> </w:t>
      </w:r>
    </w:p>
    <w:p w14:paraId="7691E267" w14:textId="77777777" w:rsidR="00FB1523" w:rsidRDefault="00434592">
      <w:pPr>
        <w:spacing w:after="274"/>
        <w:ind w:left="3406" w:right="21"/>
      </w:pPr>
      <w:r>
        <w:rPr>
          <w:rFonts w:ascii="Verdana" w:eastAsia="Verdana" w:hAnsi="Verdana" w:cs="Verdana"/>
          <w:color w:val="373545"/>
          <w:sz w:val="12"/>
        </w:rPr>
        <w:t xml:space="preserve"> </w:t>
      </w:r>
      <w:r>
        <w:t xml:space="preserve"> </w:t>
      </w:r>
    </w:p>
    <w:p w14:paraId="141E6F8E" w14:textId="46FA1CD1" w:rsidR="00FB1523" w:rsidRDefault="00434592" w:rsidP="00434592">
      <w:pPr>
        <w:spacing w:after="53"/>
        <w:ind w:left="9" w:right="21" w:hanging="10"/>
      </w:pPr>
      <w:r>
        <w:rPr>
          <w:rFonts w:ascii="Verdana" w:eastAsia="Verdana" w:hAnsi="Verdana" w:cs="Verdana"/>
          <w:color w:val="333333"/>
          <w:sz w:val="24"/>
        </w:rPr>
        <w:t xml:space="preserve">Quietmind Foundation is recruiting subjects who notice they are having trouble remembering things for a new 60-day, randomized, double-blind, placebo-controlled clinical trial. We want to determine if brief periods of infrared light stimulation directed passively through the scalp can alleviate symptoms of early to mid-stage memory loss (dementia). Selected subjects will, in the </w:t>
      </w:r>
      <w:r w:rsidR="00B14AA5">
        <w:rPr>
          <w:rFonts w:ascii="Verdana" w:eastAsia="Verdana" w:hAnsi="Verdana" w:cs="Verdana"/>
          <w:color w:val="333333"/>
          <w:sz w:val="24"/>
        </w:rPr>
        <w:t xml:space="preserve">privacy and </w:t>
      </w:r>
      <w:r>
        <w:rPr>
          <w:rFonts w:ascii="Verdana" w:eastAsia="Verdana" w:hAnsi="Verdana" w:cs="Verdana"/>
          <w:color w:val="333333"/>
          <w:sz w:val="24"/>
        </w:rPr>
        <w:t xml:space="preserve">comfort of their home, conduct </w:t>
      </w:r>
      <w:r w:rsidR="00B14AA5">
        <w:rPr>
          <w:rFonts w:ascii="Verdana" w:eastAsia="Verdana" w:hAnsi="Verdana" w:cs="Verdana"/>
          <w:color w:val="333333"/>
          <w:sz w:val="24"/>
        </w:rPr>
        <w:t>56</w:t>
      </w:r>
      <w:r>
        <w:rPr>
          <w:rFonts w:ascii="Verdana" w:eastAsia="Verdana" w:hAnsi="Verdana" w:cs="Verdana"/>
          <w:color w:val="333333"/>
          <w:sz w:val="24"/>
        </w:rPr>
        <w:t xml:space="preserve"> twice-daily, 6-minute stimulation sessions. Participants’ brain electrical activity, memory and other cognitive abilities will be tested before, during and after the </w:t>
      </w:r>
      <w:r w:rsidR="00B14AA5">
        <w:rPr>
          <w:rFonts w:ascii="Verdana" w:eastAsia="Verdana" w:hAnsi="Verdana" w:cs="Verdana"/>
          <w:color w:val="333333"/>
          <w:sz w:val="24"/>
        </w:rPr>
        <w:t>56</w:t>
      </w:r>
      <w:r>
        <w:rPr>
          <w:rFonts w:ascii="Verdana" w:eastAsia="Verdana" w:hAnsi="Verdana" w:cs="Verdana"/>
          <w:color w:val="333333"/>
          <w:sz w:val="24"/>
        </w:rPr>
        <w:t>-day trial. All services</w:t>
      </w:r>
      <w:r w:rsidR="00B14AA5">
        <w:rPr>
          <w:rFonts w:ascii="Verdana" w:eastAsia="Verdana" w:hAnsi="Verdana" w:cs="Verdana"/>
          <w:color w:val="333333"/>
          <w:sz w:val="24"/>
        </w:rPr>
        <w:t xml:space="preserve"> and transportation</w:t>
      </w:r>
      <w:r>
        <w:rPr>
          <w:rFonts w:ascii="Verdana" w:eastAsia="Verdana" w:hAnsi="Verdana" w:cs="Verdana"/>
          <w:color w:val="333333"/>
          <w:sz w:val="24"/>
        </w:rPr>
        <w:t xml:space="preserve"> are provided free of charge, subjects </w:t>
      </w:r>
      <w:r w:rsidR="00B14AA5">
        <w:rPr>
          <w:rFonts w:ascii="Verdana" w:eastAsia="Verdana" w:hAnsi="Verdana" w:cs="Verdana"/>
          <w:color w:val="333333"/>
          <w:sz w:val="24"/>
        </w:rPr>
        <w:br/>
      </w:r>
      <w:r>
        <w:rPr>
          <w:rFonts w:ascii="Verdana" w:eastAsia="Verdana" w:hAnsi="Verdana" w:cs="Verdana"/>
          <w:color w:val="333333"/>
          <w:sz w:val="24"/>
        </w:rPr>
        <w:t xml:space="preserve">receive $225 on completion of 3 in-office, 2-hour evaluation sessions. </w:t>
      </w:r>
      <w:r>
        <w:t xml:space="preserve"> </w:t>
      </w:r>
    </w:p>
    <w:p w14:paraId="3F088FDB" w14:textId="77777777" w:rsidR="00434592" w:rsidRDefault="00434592" w:rsidP="00434592">
      <w:pPr>
        <w:spacing w:after="53"/>
        <w:ind w:left="9" w:right="21" w:hanging="10"/>
      </w:pPr>
    </w:p>
    <w:p w14:paraId="15763984" w14:textId="6B4E0E9C" w:rsidR="00FB1523" w:rsidRDefault="00434592" w:rsidP="00434592">
      <w:pPr>
        <w:spacing w:after="0" w:line="313" w:lineRule="auto"/>
        <w:ind w:left="15" w:right="-15" w:hanging="20"/>
      </w:pPr>
      <w:r>
        <w:rPr>
          <w:rFonts w:ascii="Verdana" w:eastAsia="Verdana" w:hAnsi="Verdana" w:cs="Verdana"/>
          <w:color w:val="333333"/>
          <w:sz w:val="24"/>
        </w:rPr>
        <w:t xml:space="preserve">The primary goal is to </w:t>
      </w:r>
      <w:r>
        <w:rPr>
          <w:rFonts w:ascii="Verdana" w:eastAsia="Verdana" w:hAnsi="Verdana" w:cs="Verdana"/>
          <w:sz w:val="24"/>
        </w:rPr>
        <w:t>determine if intensive near-infrared light treatment will effect significant positive changes in memory and executive function in people with diagnosed memory loss.</w:t>
      </w:r>
      <w:r>
        <w:rPr>
          <w:rFonts w:ascii="Verdana" w:eastAsia="Verdana" w:hAnsi="Verdana" w:cs="Verdana"/>
          <w:color w:val="333333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>No treatment currently available has proven effective in slowing or reversing this type of memory impairment and loss of executive functions. This approach could represent a safe, noninvasive, non-drug, self-administered treatment for Alzheimer’s and Parkinson’s disease.</w:t>
      </w:r>
      <w:r>
        <w:t xml:space="preserve"> </w:t>
      </w:r>
    </w:p>
    <w:p w14:paraId="73892FAD" w14:textId="043057EB" w:rsidR="00FB1523" w:rsidRDefault="00FB1523" w:rsidP="00715CBA">
      <w:pPr>
        <w:spacing w:after="0"/>
      </w:pPr>
    </w:p>
    <w:sectPr w:rsidR="00FB1523">
      <w:pgSz w:w="12240" w:h="15840"/>
      <w:pgMar w:top="698" w:right="517" w:bottom="989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23"/>
    <w:rsid w:val="004341DC"/>
    <w:rsid w:val="00434592"/>
    <w:rsid w:val="00530327"/>
    <w:rsid w:val="00715CBA"/>
    <w:rsid w:val="00914B50"/>
    <w:rsid w:val="00A65EC4"/>
    <w:rsid w:val="00B14AA5"/>
    <w:rsid w:val="00B468BF"/>
    <w:rsid w:val="00D6582C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F1B8"/>
  <w15:docId w15:val="{F0F68E24-2E6C-4D51-BB37-FD9DAE3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D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A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AA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marvinberman@quietmindfd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484E-32D6-4286-83A6-2CE87F50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klordi</dc:creator>
  <cp:keywords/>
  <cp:lastModifiedBy>Marvin H. Berman PhD</cp:lastModifiedBy>
  <cp:revision>2</cp:revision>
  <cp:lastPrinted>2019-04-12T01:54:00Z</cp:lastPrinted>
  <dcterms:created xsi:type="dcterms:W3CDTF">2019-06-04T21:15:00Z</dcterms:created>
  <dcterms:modified xsi:type="dcterms:W3CDTF">2019-06-04T21:15:00Z</dcterms:modified>
</cp:coreProperties>
</file>